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85" w:rsidRPr="00982585" w:rsidRDefault="00982585" w:rsidP="00982585">
      <w:pPr>
        <w:spacing w:after="330" w:line="240" w:lineRule="auto"/>
        <w:outlineLvl w:val="0"/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</w:pPr>
      <w:r w:rsidRPr="00982585"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  <w:t>Стипендии и иные виды материальной поддержки</w:t>
      </w:r>
    </w:p>
    <w:p w:rsidR="00982585" w:rsidRPr="00982585" w:rsidRDefault="00982585" w:rsidP="0098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Стипендия обучающимся не выплачивается ввиду отсутствия на текущий период реализации программ, предусматривающих выплату стипендии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питание, проживание в общежитиях</w:t>
      </w:r>
      <w:bookmarkStart w:id="0" w:name="_GoBack"/>
      <w:bookmarkEnd w:id="0"/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82585" w:rsidRDefault="00982585" w:rsidP="00982585">
      <w:pPr>
        <w:spacing w:after="0" w:line="27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bdr w:val="none" w:sz="0" w:space="0" w:color="auto" w:frame="1"/>
          <w:lang w:eastAsia="ru-RU"/>
        </w:rPr>
      </w:pPr>
    </w:p>
    <w:p w:rsidR="00982585" w:rsidRPr="00982585" w:rsidRDefault="00982585" w:rsidP="00982585">
      <w:pPr>
        <w:spacing w:after="0" w:line="27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lang w:eastAsia="ru-RU"/>
        </w:rPr>
      </w:pPr>
      <w:r w:rsidRPr="00982585"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bdr w:val="none" w:sz="0" w:space="0" w:color="auto" w:frame="1"/>
          <w:lang w:eastAsia="ru-RU"/>
        </w:rPr>
        <w:t>Иные виды материальной поддержки обучающихся</w:t>
      </w:r>
    </w:p>
    <w:p w:rsidR="00982585" w:rsidRPr="00982585" w:rsidRDefault="00982585" w:rsidP="0098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Вопросы предоставления мер социальной поддержки обучающимся (являющихся инвалидами, ветеранами войны и т.п.) рассматриваются в индивидуальном порядке и согласно </w:t>
      </w:r>
      <w:hyperlink r:id="rId4" w:history="1">
        <w:r w:rsidRPr="00982585">
          <w:rPr>
            <w:rFonts w:ascii="Verdana" w:eastAsia="Times New Roman" w:hAnsi="Verdana" w:cs="Times New Roman"/>
            <w:color w:val="0052A0"/>
            <w:sz w:val="18"/>
            <w:szCs w:val="18"/>
            <w:u w:val="single"/>
            <w:bdr w:val="none" w:sz="0" w:space="0" w:color="auto" w:frame="1"/>
            <w:lang w:eastAsia="ru-RU"/>
          </w:rPr>
          <w:t>Устава</w:t>
        </w:r>
      </w:hyperlink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находятся в компетенции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начальником</w:t>
      </w:r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образовательного</w:t>
      </w:r>
      <w:proofErr w:type="spellEnd"/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учреждения.</w:t>
      </w:r>
    </w:p>
    <w:p w:rsidR="00982585" w:rsidRDefault="00982585" w:rsidP="00982585">
      <w:pPr>
        <w:spacing w:after="0" w:line="27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bdr w:val="none" w:sz="0" w:space="0" w:color="auto" w:frame="1"/>
          <w:lang w:eastAsia="ru-RU"/>
        </w:rPr>
      </w:pPr>
    </w:p>
    <w:p w:rsidR="00982585" w:rsidRPr="00982585" w:rsidRDefault="00982585" w:rsidP="00982585">
      <w:pPr>
        <w:spacing w:after="0" w:line="270" w:lineRule="atLeast"/>
        <w:outlineLvl w:val="1"/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lang w:eastAsia="ru-RU"/>
        </w:rPr>
      </w:pPr>
      <w:r w:rsidRPr="00982585">
        <w:rPr>
          <w:rFonts w:ascii="Verdana" w:eastAsia="Times New Roman" w:hAnsi="Verdana" w:cs="Times New Roman"/>
          <w:b/>
          <w:bCs/>
          <w:i/>
          <w:iCs/>
          <w:color w:val="EE5336"/>
          <w:sz w:val="24"/>
          <w:szCs w:val="24"/>
          <w:bdr w:val="none" w:sz="0" w:space="0" w:color="auto" w:frame="1"/>
          <w:lang w:eastAsia="ru-RU"/>
        </w:rPr>
        <w:t>Трудоустройство выпускников</w:t>
      </w:r>
    </w:p>
    <w:p w:rsidR="007A21F9" w:rsidRDefault="00982585" w:rsidP="00982585">
      <w:r w:rsidRPr="009825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части содействия трудоустройству, слушателям предоставляется информация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требованиях предъявляемых к при поступлении на службу в органы принудительного исполнения РФ.</w:t>
      </w:r>
    </w:p>
    <w:sectPr w:rsidR="007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85"/>
    <w:rsid w:val="001E3E30"/>
    <w:rsid w:val="007308D8"/>
    <w:rsid w:val="009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23B"/>
  <w15:chartTrackingRefBased/>
  <w15:docId w15:val="{D18B0224-5B54-49F0-AEBF-3B3F2CA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82585"/>
    <w:rPr>
      <w:b/>
      <w:bCs/>
    </w:rPr>
  </w:style>
  <w:style w:type="character" w:styleId="a4">
    <w:name w:val="Hyperlink"/>
    <w:basedOn w:val="a0"/>
    <w:uiPriority w:val="99"/>
    <w:semiHidden/>
    <w:unhideWhenUsed/>
    <w:rsid w:val="0098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sc12.ru/wp-content/uploads/2014/10/Usta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1</cp:revision>
  <dcterms:created xsi:type="dcterms:W3CDTF">2021-06-25T12:56:00Z</dcterms:created>
  <dcterms:modified xsi:type="dcterms:W3CDTF">2021-06-25T12:58:00Z</dcterms:modified>
</cp:coreProperties>
</file>